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DEVIS</w:t>
      </w:r>
    </w:p>
    <w:p>
      <w:r>
        <w:rPr>
          <w:sz w:val="20"/>
        </w:rPr>
        <w:t>Modèle de devis coach sportif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Devis valable 30 jours. Bon pour accord (date et signature) :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mes-modeles.topexemples.fr/devis/coach-sportif/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devis/coach-sporti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