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community manager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mes-modeles.topexemples.fr/devis/community-manager/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ommunity-mana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